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034F" w:rsidRDefault="002611BC" w:rsidP="002611BC">
      <w:pPr>
        <w:jc w:val="center"/>
        <w:rPr>
          <w:rFonts w:ascii="Times New Roman" w:hAnsi="Times New Roman" w:cs="Times New Roman"/>
          <w:sz w:val="28"/>
          <w:szCs w:val="28"/>
        </w:rPr>
      </w:pPr>
      <w:r>
        <w:rPr>
          <w:noProof/>
          <w:lang w:eastAsia="ru-RU"/>
        </w:rPr>
        <w:drawing>
          <wp:anchor distT="0" distB="0" distL="114300" distR="114300" simplePos="0" relativeHeight="251660288" behindDoc="0" locked="0" layoutInCell="1" allowOverlap="1" wp14:anchorId="03AB223B" wp14:editId="574CDF5D">
            <wp:simplePos x="0" y="0"/>
            <wp:positionH relativeFrom="column">
              <wp:posOffset>787311</wp:posOffset>
            </wp:positionH>
            <wp:positionV relativeFrom="paragraph">
              <wp:posOffset>537210</wp:posOffset>
            </wp:positionV>
            <wp:extent cx="4371975" cy="2620337"/>
            <wp:effectExtent l="0" t="0" r="0" b="8890"/>
            <wp:wrapNone/>
            <wp:docPr id="1" name="Рисунок 1" desc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371975" cy="2620337"/>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8"/>
          <w:szCs w:val="28"/>
          <w:lang w:eastAsia="ru-RU"/>
        </w:rPr>
        <mc:AlternateContent>
          <mc:Choice Requires="wps">
            <w:drawing>
              <wp:anchor distT="0" distB="0" distL="114300" distR="114300" simplePos="0" relativeHeight="251659264" behindDoc="1" locked="0" layoutInCell="1" allowOverlap="1" wp14:anchorId="550E5660" wp14:editId="22148FB2">
                <wp:simplePos x="0" y="0"/>
                <wp:positionH relativeFrom="column">
                  <wp:posOffset>310515</wp:posOffset>
                </wp:positionH>
                <wp:positionV relativeFrom="paragraph">
                  <wp:posOffset>-139065</wp:posOffset>
                </wp:positionV>
                <wp:extent cx="5324475" cy="619125"/>
                <wp:effectExtent l="0" t="0" r="28575" b="28575"/>
                <wp:wrapNone/>
                <wp:docPr id="2" name="Прямоугольник 2"/>
                <wp:cNvGraphicFramePr/>
                <a:graphic xmlns:a="http://schemas.openxmlformats.org/drawingml/2006/main">
                  <a:graphicData uri="http://schemas.microsoft.com/office/word/2010/wordprocessingShape">
                    <wps:wsp>
                      <wps:cNvSpPr/>
                      <wps:spPr>
                        <a:xfrm>
                          <a:off x="0" y="0"/>
                          <a:ext cx="5324475" cy="619125"/>
                        </a:xfrm>
                        <a:prstGeom prst="rect">
                          <a:avLst/>
                        </a:prstGeom>
                      </wps:spPr>
                      <wps:style>
                        <a:lnRef idx="2">
                          <a:schemeClr val="accent1">
                            <a:shade val="50000"/>
                          </a:schemeClr>
                        </a:lnRef>
                        <a:fillRef idx="1001">
                          <a:schemeClr val="lt2"/>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2FA4388" id="Прямоугольник 2" o:spid="_x0000_s1026" style="position:absolute;margin-left:24.45pt;margin-top:-10.95pt;width:419.25pt;height:48.75pt;z-index:-251657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" fillcolor="#e7e6e6 [3203]" strokecolor="#1f4d78 [1604]" strokeweight="1pt"/>
            </w:pict>
          </mc:Fallback>
        </mc:AlternateContent>
      </w:r>
      <w:r>
        <w:rPr>
          <w:rFonts w:ascii="Times New Roman" w:hAnsi="Times New Roman" w:cs="Times New Roman"/>
          <w:sz w:val="28"/>
          <w:szCs w:val="28"/>
        </w:rPr>
        <w:t>ФОРМЫ  СЕМЕЙНОГО  УСТОЙСТВА  ДЕТЕЙ-СИРОТ И ДЕТЕЙ, ОСТАВШИХСЯ БЕЗ ПОПЕЧЕНИЯ РОДИТЕЛЕЙ</w:t>
      </w:r>
    </w:p>
    <w:p w:rsidR="002611BC" w:rsidRDefault="002611BC" w:rsidP="002611BC">
      <w:pPr>
        <w:jc w:val="center"/>
        <w:rPr>
          <w:rFonts w:ascii="Times New Roman" w:hAnsi="Times New Roman" w:cs="Times New Roman"/>
          <w:sz w:val="28"/>
          <w:szCs w:val="28"/>
        </w:rPr>
      </w:pPr>
    </w:p>
    <w:p w:rsidR="002611BC" w:rsidRDefault="002611BC" w:rsidP="002611BC">
      <w:pPr>
        <w:jc w:val="center"/>
        <w:rPr>
          <w:rFonts w:ascii="Times New Roman" w:hAnsi="Times New Roman" w:cs="Times New Roman"/>
          <w:sz w:val="28"/>
          <w:szCs w:val="28"/>
        </w:rPr>
      </w:pPr>
    </w:p>
    <w:p w:rsidR="002611BC" w:rsidRDefault="002611BC" w:rsidP="002611BC">
      <w:pPr>
        <w:jc w:val="center"/>
        <w:rPr>
          <w:rFonts w:ascii="Times New Roman" w:hAnsi="Times New Roman" w:cs="Times New Roman"/>
          <w:sz w:val="28"/>
          <w:szCs w:val="28"/>
        </w:rPr>
      </w:pPr>
    </w:p>
    <w:p w:rsidR="002611BC" w:rsidRDefault="002611BC" w:rsidP="002611BC">
      <w:pPr>
        <w:jc w:val="center"/>
        <w:rPr>
          <w:rFonts w:ascii="Times New Roman" w:hAnsi="Times New Roman" w:cs="Times New Roman"/>
          <w:sz w:val="28"/>
          <w:szCs w:val="28"/>
        </w:rPr>
      </w:pPr>
    </w:p>
    <w:p w:rsidR="002611BC" w:rsidRDefault="002611BC" w:rsidP="002611BC">
      <w:pPr>
        <w:jc w:val="center"/>
        <w:rPr>
          <w:rFonts w:ascii="Times New Roman" w:hAnsi="Times New Roman" w:cs="Times New Roman"/>
          <w:sz w:val="28"/>
          <w:szCs w:val="28"/>
        </w:rPr>
      </w:pPr>
    </w:p>
    <w:p w:rsidR="002611BC" w:rsidRDefault="002611BC" w:rsidP="002611BC">
      <w:pPr>
        <w:jc w:val="center"/>
        <w:rPr>
          <w:rFonts w:ascii="Times New Roman" w:hAnsi="Times New Roman" w:cs="Times New Roman"/>
          <w:sz w:val="28"/>
          <w:szCs w:val="28"/>
        </w:rPr>
      </w:pPr>
    </w:p>
    <w:p w:rsidR="002611BC" w:rsidRDefault="002611BC" w:rsidP="002611BC">
      <w:pPr>
        <w:jc w:val="center"/>
        <w:rPr>
          <w:rFonts w:ascii="Times New Roman" w:hAnsi="Times New Roman" w:cs="Times New Roman"/>
          <w:sz w:val="28"/>
          <w:szCs w:val="28"/>
        </w:rPr>
      </w:pPr>
    </w:p>
    <w:p w:rsidR="002611BC" w:rsidRDefault="002611BC" w:rsidP="002611BC">
      <w:pPr>
        <w:jc w:val="center"/>
        <w:rPr>
          <w:rFonts w:ascii="Times New Roman" w:hAnsi="Times New Roman" w:cs="Times New Roman"/>
          <w:sz w:val="28"/>
          <w:szCs w:val="28"/>
        </w:rPr>
      </w:pPr>
    </w:p>
    <w:p w:rsidR="002611BC" w:rsidRDefault="002611BC" w:rsidP="002611BC">
      <w:pPr>
        <w:jc w:val="center"/>
        <w:rPr>
          <w:rFonts w:ascii="Times New Roman" w:hAnsi="Times New Roman" w:cs="Times New Roman"/>
          <w:sz w:val="28"/>
          <w:szCs w:val="28"/>
        </w:rPr>
      </w:pPr>
    </w:p>
    <w:p w:rsidR="002611BC" w:rsidRPr="002611BC" w:rsidRDefault="002611BC" w:rsidP="002611BC">
      <w:pPr>
        <w:shd w:val="clear" w:color="auto" w:fill="FFFFFF"/>
        <w:spacing w:before="120" w:after="312" w:line="240" w:lineRule="auto"/>
        <w:jc w:val="both"/>
        <w:rPr>
          <w:rFonts w:ascii="Arial" w:eastAsia="Times New Roman" w:hAnsi="Arial" w:cs="Arial"/>
          <w:color w:val="000000"/>
          <w:sz w:val="18"/>
          <w:szCs w:val="18"/>
          <w:lang w:eastAsia="ru-RU"/>
        </w:rPr>
      </w:pPr>
      <w:r w:rsidRPr="002611BC">
        <w:rPr>
          <w:rFonts w:ascii="Times New Roman" w:eastAsia="Times New Roman" w:hAnsi="Times New Roman" w:cs="Times New Roman"/>
          <w:b/>
          <w:bCs/>
          <w:i/>
          <w:iCs/>
          <w:color w:val="000000"/>
          <w:sz w:val="24"/>
          <w:szCs w:val="24"/>
          <w:lang w:eastAsia="ru-RU"/>
        </w:rPr>
        <w:t xml:space="preserve">Усыновление (удочерение) </w:t>
      </w:r>
    </w:p>
    <w:p w:rsidR="002611BC" w:rsidRPr="002611BC" w:rsidRDefault="002611BC" w:rsidP="002611BC">
      <w:pPr>
        <w:numPr>
          <w:ilvl w:val="0"/>
          <w:numId w:val="1"/>
        </w:numPr>
        <w:spacing w:after="0" w:line="240" w:lineRule="auto"/>
        <w:ind w:left="0"/>
        <w:jc w:val="both"/>
        <w:rPr>
          <w:rFonts w:ascii="Times New Roman" w:eastAsia="Times New Roman" w:hAnsi="Times New Roman" w:cs="Times New Roman"/>
          <w:color w:val="000000"/>
          <w:sz w:val="24"/>
          <w:szCs w:val="24"/>
          <w:shd w:val="clear" w:color="auto" w:fill="FFFFFF"/>
          <w:lang w:eastAsia="ru-RU"/>
        </w:rPr>
      </w:pPr>
      <w:r w:rsidRPr="002611BC">
        <w:rPr>
          <w:rFonts w:ascii="Times New Roman" w:eastAsia="Times New Roman" w:hAnsi="Times New Roman" w:cs="Times New Roman"/>
          <w:color w:val="000000"/>
          <w:sz w:val="24"/>
          <w:szCs w:val="24"/>
          <w:shd w:val="clear" w:color="auto" w:fill="FFFFFF"/>
          <w:lang w:eastAsia="ru-RU"/>
        </w:rPr>
        <w:t>Рассматривается как приоритетная форма устройства ребенка, оставшегося без попечения родителей.</w:t>
      </w:r>
    </w:p>
    <w:p w:rsidR="002611BC" w:rsidRPr="002611BC" w:rsidRDefault="002611BC" w:rsidP="002611BC">
      <w:pPr>
        <w:numPr>
          <w:ilvl w:val="0"/>
          <w:numId w:val="1"/>
        </w:numPr>
        <w:spacing w:after="0" w:line="240" w:lineRule="auto"/>
        <w:ind w:left="0"/>
        <w:jc w:val="both"/>
        <w:rPr>
          <w:rFonts w:ascii="Times New Roman" w:eastAsia="Times New Roman" w:hAnsi="Times New Roman" w:cs="Times New Roman"/>
          <w:color w:val="000000"/>
          <w:sz w:val="24"/>
          <w:szCs w:val="24"/>
          <w:shd w:val="clear" w:color="auto" w:fill="FFFFFF"/>
          <w:lang w:eastAsia="ru-RU"/>
        </w:rPr>
      </w:pPr>
      <w:r w:rsidRPr="002611BC">
        <w:rPr>
          <w:rFonts w:ascii="Times New Roman" w:eastAsia="Times New Roman" w:hAnsi="Times New Roman" w:cs="Times New Roman"/>
          <w:color w:val="000000"/>
          <w:sz w:val="24"/>
          <w:szCs w:val="24"/>
          <w:shd w:val="clear" w:color="auto" w:fill="FFFFFF"/>
          <w:lang w:eastAsia="ru-RU"/>
        </w:rPr>
        <w:t>Устанавливается и отменяется на основании судебного решения по месту нахождения ребенка.</w:t>
      </w:r>
    </w:p>
    <w:p w:rsidR="002611BC" w:rsidRPr="002611BC" w:rsidRDefault="002611BC" w:rsidP="002611BC">
      <w:pPr>
        <w:numPr>
          <w:ilvl w:val="0"/>
          <w:numId w:val="1"/>
        </w:numPr>
        <w:spacing w:after="0" w:line="240" w:lineRule="auto"/>
        <w:ind w:left="0"/>
        <w:jc w:val="both"/>
        <w:rPr>
          <w:rFonts w:ascii="Times New Roman" w:eastAsia="Times New Roman" w:hAnsi="Times New Roman" w:cs="Times New Roman"/>
          <w:color w:val="000000"/>
          <w:sz w:val="24"/>
          <w:szCs w:val="24"/>
          <w:shd w:val="clear" w:color="auto" w:fill="FFFFFF"/>
          <w:lang w:eastAsia="ru-RU"/>
        </w:rPr>
      </w:pPr>
      <w:r w:rsidRPr="002611BC">
        <w:rPr>
          <w:rFonts w:ascii="Times New Roman" w:eastAsia="Times New Roman" w:hAnsi="Times New Roman" w:cs="Times New Roman"/>
          <w:color w:val="000000"/>
          <w:sz w:val="24"/>
          <w:szCs w:val="24"/>
          <w:shd w:val="clear" w:color="auto" w:fill="FFFFFF"/>
          <w:lang w:eastAsia="ru-RU"/>
        </w:rPr>
        <w:t>Юридически создает родственные связи между ребенком и гражданином (супругами), не являющимся его биологическим родителем. Все права и обязанности усыновленного ребенка приравниваются к правам и обязанностям биологических детей.</w:t>
      </w:r>
    </w:p>
    <w:p w:rsidR="002611BC" w:rsidRPr="002611BC" w:rsidRDefault="002611BC" w:rsidP="002611BC">
      <w:pPr>
        <w:numPr>
          <w:ilvl w:val="0"/>
          <w:numId w:val="1"/>
        </w:numPr>
        <w:spacing w:after="0" w:line="240" w:lineRule="auto"/>
        <w:ind w:left="0"/>
        <w:jc w:val="both"/>
        <w:rPr>
          <w:rFonts w:ascii="Times New Roman" w:eastAsia="Times New Roman" w:hAnsi="Times New Roman" w:cs="Times New Roman"/>
          <w:color w:val="000000"/>
          <w:sz w:val="24"/>
          <w:szCs w:val="24"/>
          <w:shd w:val="clear" w:color="auto" w:fill="FFFFFF"/>
          <w:lang w:eastAsia="ru-RU"/>
        </w:rPr>
      </w:pPr>
      <w:r w:rsidRPr="002611BC">
        <w:rPr>
          <w:rFonts w:ascii="Times New Roman" w:eastAsia="Times New Roman" w:hAnsi="Times New Roman" w:cs="Times New Roman"/>
          <w:color w:val="000000"/>
          <w:sz w:val="24"/>
          <w:szCs w:val="24"/>
          <w:shd w:val="clear" w:color="auto" w:fill="FFFFFF"/>
          <w:lang w:eastAsia="ru-RU"/>
        </w:rPr>
        <w:t>Не все дети, оставшиеся без попечения родителей, могут быть переданы на усыновление; законом установлены повышенные требования как к кандидатам в усыновители, так и к правовому положению ребенка, передаваемого в семью.</w:t>
      </w:r>
    </w:p>
    <w:p w:rsidR="002611BC" w:rsidRDefault="002611BC" w:rsidP="002611BC">
      <w:pPr>
        <w:shd w:val="clear" w:color="auto" w:fill="FFFFFF"/>
        <w:spacing w:before="120" w:after="312" w:line="240" w:lineRule="auto"/>
        <w:jc w:val="both"/>
        <w:rPr>
          <w:rFonts w:ascii="Times New Roman" w:eastAsia="Times New Roman" w:hAnsi="Times New Roman" w:cs="Times New Roman"/>
          <w:b/>
          <w:bCs/>
          <w:i/>
          <w:iCs/>
          <w:color w:val="000000"/>
          <w:sz w:val="24"/>
          <w:szCs w:val="24"/>
          <w:lang w:eastAsia="ru-RU"/>
        </w:rPr>
      </w:pPr>
    </w:p>
    <w:p w:rsidR="002611BC" w:rsidRPr="002611BC" w:rsidRDefault="002611BC" w:rsidP="002611BC">
      <w:pPr>
        <w:shd w:val="clear" w:color="auto" w:fill="FFFFFF"/>
        <w:spacing w:before="120" w:after="312" w:line="240" w:lineRule="auto"/>
        <w:jc w:val="both"/>
        <w:rPr>
          <w:rFonts w:ascii="Arial" w:eastAsia="Times New Roman" w:hAnsi="Arial" w:cs="Arial"/>
          <w:color w:val="000000"/>
          <w:sz w:val="18"/>
          <w:szCs w:val="18"/>
          <w:lang w:eastAsia="ru-RU"/>
        </w:rPr>
      </w:pPr>
      <w:r w:rsidRPr="002611BC">
        <w:rPr>
          <w:rFonts w:ascii="Times New Roman" w:eastAsia="Times New Roman" w:hAnsi="Times New Roman" w:cs="Times New Roman"/>
          <w:b/>
          <w:bCs/>
          <w:i/>
          <w:iCs/>
          <w:color w:val="000000"/>
          <w:sz w:val="24"/>
          <w:szCs w:val="24"/>
          <w:lang w:eastAsia="ru-RU"/>
        </w:rPr>
        <w:t xml:space="preserve">Опека (попечительство) </w:t>
      </w:r>
    </w:p>
    <w:p w:rsidR="002611BC" w:rsidRPr="002611BC" w:rsidRDefault="002611BC" w:rsidP="002611BC">
      <w:pPr>
        <w:numPr>
          <w:ilvl w:val="0"/>
          <w:numId w:val="2"/>
        </w:numPr>
        <w:spacing w:after="0" w:line="240" w:lineRule="auto"/>
        <w:ind w:left="0"/>
        <w:jc w:val="both"/>
        <w:rPr>
          <w:rFonts w:ascii="Times New Roman" w:eastAsia="Times New Roman" w:hAnsi="Times New Roman" w:cs="Times New Roman"/>
          <w:color w:val="000000"/>
          <w:sz w:val="24"/>
          <w:szCs w:val="24"/>
          <w:shd w:val="clear" w:color="auto" w:fill="FFFFFF"/>
          <w:lang w:eastAsia="ru-RU"/>
        </w:rPr>
      </w:pPr>
      <w:r w:rsidRPr="002611BC">
        <w:rPr>
          <w:rFonts w:ascii="Times New Roman" w:eastAsia="Times New Roman" w:hAnsi="Times New Roman" w:cs="Times New Roman"/>
          <w:color w:val="000000"/>
          <w:sz w:val="24"/>
          <w:szCs w:val="24"/>
          <w:shd w:val="clear" w:color="auto" w:fill="FFFFFF"/>
          <w:lang w:eastAsia="ru-RU"/>
        </w:rPr>
        <w:t>Опека устанавливается решением органа опеки и попечительства по месту нахождения ребенка.</w:t>
      </w:r>
    </w:p>
    <w:p w:rsidR="002611BC" w:rsidRPr="002611BC" w:rsidRDefault="002611BC" w:rsidP="002611BC">
      <w:pPr>
        <w:numPr>
          <w:ilvl w:val="0"/>
          <w:numId w:val="2"/>
        </w:numPr>
        <w:spacing w:after="0" w:line="240" w:lineRule="auto"/>
        <w:ind w:left="0"/>
        <w:jc w:val="both"/>
        <w:rPr>
          <w:rFonts w:ascii="Times New Roman" w:eastAsia="Times New Roman" w:hAnsi="Times New Roman" w:cs="Times New Roman"/>
          <w:color w:val="000000"/>
          <w:sz w:val="24"/>
          <w:szCs w:val="24"/>
          <w:shd w:val="clear" w:color="auto" w:fill="FFFFFF"/>
          <w:lang w:eastAsia="ru-RU"/>
        </w:rPr>
      </w:pPr>
      <w:r w:rsidRPr="002611BC">
        <w:rPr>
          <w:rFonts w:ascii="Times New Roman" w:eastAsia="Times New Roman" w:hAnsi="Times New Roman" w:cs="Times New Roman"/>
          <w:color w:val="000000"/>
          <w:sz w:val="24"/>
          <w:szCs w:val="24"/>
          <w:shd w:val="clear" w:color="auto" w:fill="FFFFFF"/>
          <w:lang w:eastAsia="ru-RU"/>
        </w:rPr>
        <w:t>Опекун имеет практически все права родителя в вопросах воспитания, обучения, содержания ребёнка и несет полную ответственность за ребенка, тем не менее</w:t>
      </w:r>
      <w:proofErr w:type="gramStart"/>
      <w:r w:rsidRPr="002611BC">
        <w:rPr>
          <w:rFonts w:ascii="Times New Roman" w:eastAsia="Times New Roman" w:hAnsi="Times New Roman" w:cs="Times New Roman"/>
          <w:color w:val="000000"/>
          <w:sz w:val="24"/>
          <w:szCs w:val="24"/>
          <w:shd w:val="clear" w:color="auto" w:fill="FFFFFF"/>
          <w:lang w:eastAsia="ru-RU"/>
        </w:rPr>
        <w:t>. существуют</w:t>
      </w:r>
      <w:proofErr w:type="gramEnd"/>
      <w:r w:rsidRPr="002611BC">
        <w:rPr>
          <w:rFonts w:ascii="Times New Roman" w:eastAsia="Times New Roman" w:hAnsi="Times New Roman" w:cs="Times New Roman"/>
          <w:color w:val="000000"/>
          <w:sz w:val="24"/>
          <w:szCs w:val="24"/>
          <w:shd w:val="clear" w:color="auto" w:fill="FFFFFF"/>
          <w:lang w:eastAsia="ru-RU"/>
        </w:rPr>
        <w:t xml:space="preserve"> и ограничения: в некоторых случаях биологические родители или родственники имеют право навещать ребенка; на основании судебного решения он может быть возвращен родителям; опекун не вправе присвоить ребёнку свою фамилию, поменять имя, отчество, дату и место рождения.</w:t>
      </w:r>
    </w:p>
    <w:p w:rsidR="002611BC" w:rsidRPr="002611BC" w:rsidRDefault="002611BC" w:rsidP="002611BC">
      <w:pPr>
        <w:numPr>
          <w:ilvl w:val="0"/>
          <w:numId w:val="2"/>
        </w:numPr>
        <w:spacing w:after="0" w:line="240" w:lineRule="auto"/>
        <w:ind w:left="0"/>
        <w:jc w:val="both"/>
        <w:rPr>
          <w:rFonts w:ascii="Times New Roman" w:eastAsia="Times New Roman" w:hAnsi="Times New Roman" w:cs="Times New Roman"/>
          <w:color w:val="000000"/>
          <w:sz w:val="24"/>
          <w:szCs w:val="24"/>
          <w:shd w:val="clear" w:color="auto" w:fill="FFFFFF"/>
          <w:lang w:eastAsia="ru-RU"/>
        </w:rPr>
      </w:pPr>
      <w:r w:rsidRPr="002611BC">
        <w:rPr>
          <w:rFonts w:ascii="Times New Roman" w:eastAsia="Times New Roman" w:hAnsi="Times New Roman" w:cs="Times New Roman"/>
          <w:color w:val="000000"/>
          <w:sz w:val="24"/>
          <w:szCs w:val="24"/>
          <w:shd w:val="clear" w:color="auto" w:fill="FFFFFF"/>
          <w:lang w:eastAsia="ru-RU"/>
        </w:rPr>
        <w:t>Так как с точки зрения семейного законодательства по своей функции опекун - это скорее родитель, чем профессиональный воспитатель, в 2008 году было официально закреплено общее правило "один опекун - один ребенок", однако в интересах ребенка (детей) оно может не соблюдаться. Труд опекуна не оплачивается, однако опекун получает ежемесячные выплаты на содержание ребенка. При необходимости по исполнении опекаемому 18 лет ему выделяется жильё, за подопечным сохраняются различные дополнительные льготы. Органы опеки регулярно контролируют условиями содержания, воспитания и образования ребенка.</w:t>
      </w:r>
    </w:p>
    <w:p w:rsidR="002611BC" w:rsidRPr="002611BC" w:rsidRDefault="002611BC" w:rsidP="002611BC">
      <w:pPr>
        <w:numPr>
          <w:ilvl w:val="0"/>
          <w:numId w:val="2"/>
        </w:numPr>
        <w:spacing w:after="0" w:line="240" w:lineRule="auto"/>
        <w:ind w:left="0"/>
        <w:jc w:val="both"/>
        <w:rPr>
          <w:rFonts w:ascii="Times New Roman" w:eastAsia="Times New Roman" w:hAnsi="Times New Roman" w:cs="Times New Roman"/>
          <w:color w:val="000000"/>
          <w:sz w:val="24"/>
          <w:szCs w:val="24"/>
          <w:shd w:val="clear" w:color="auto" w:fill="FFFFFF"/>
          <w:lang w:eastAsia="ru-RU"/>
        </w:rPr>
      </w:pPr>
      <w:r w:rsidRPr="002611BC">
        <w:rPr>
          <w:rFonts w:ascii="Times New Roman" w:eastAsia="Times New Roman" w:hAnsi="Times New Roman" w:cs="Times New Roman"/>
          <w:color w:val="000000"/>
          <w:sz w:val="24"/>
          <w:szCs w:val="24"/>
          <w:shd w:val="clear" w:color="auto" w:fill="FFFFFF"/>
          <w:lang w:eastAsia="ru-RU"/>
        </w:rPr>
        <w:t>Любой ребенок, утративший родительское попечение, может быть передан под опеку на определенный или неопределенный срок, а требования к кандидатам в опекуны (попечители) немного мягче, чем к кандидатам в усыновители.</w:t>
      </w:r>
    </w:p>
    <w:p w:rsidR="002611BC" w:rsidRDefault="002611BC" w:rsidP="002611BC">
      <w:pPr>
        <w:shd w:val="clear" w:color="auto" w:fill="FFFFFF"/>
        <w:spacing w:before="120" w:after="312" w:line="240" w:lineRule="auto"/>
        <w:jc w:val="both"/>
        <w:rPr>
          <w:rFonts w:ascii="Times New Roman" w:eastAsia="Times New Roman" w:hAnsi="Times New Roman" w:cs="Times New Roman"/>
          <w:b/>
          <w:bCs/>
          <w:i/>
          <w:iCs/>
          <w:color w:val="000000"/>
          <w:sz w:val="24"/>
          <w:szCs w:val="24"/>
          <w:lang w:eastAsia="ru-RU"/>
        </w:rPr>
      </w:pPr>
      <w:bookmarkStart w:id="0" w:name="_GoBack"/>
      <w:bookmarkEnd w:id="0"/>
      <w:r w:rsidRPr="002611BC">
        <w:rPr>
          <w:rFonts w:ascii="Times New Roman" w:eastAsia="Times New Roman" w:hAnsi="Times New Roman" w:cs="Times New Roman"/>
          <w:b/>
          <w:bCs/>
          <w:i/>
          <w:iCs/>
          <w:color w:val="000000"/>
          <w:sz w:val="24"/>
          <w:szCs w:val="24"/>
          <w:lang w:eastAsia="ru-RU"/>
        </w:rPr>
        <w:lastRenderedPageBreak/>
        <w:t xml:space="preserve">Приемная семья </w:t>
      </w:r>
    </w:p>
    <w:p w:rsidR="002611BC" w:rsidRPr="002611BC" w:rsidRDefault="002611BC" w:rsidP="002611BC">
      <w:pPr>
        <w:shd w:val="clear" w:color="auto" w:fill="FFFFFF"/>
        <w:spacing w:before="120" w:after="312" w:line="240" w:lineRule="auto"/>
        <w:jc w:val="both"/>
        <w:rPr>
          <w:rFonts w:ascii="Times New Roman" w:eastAsia="Times New Roman" w:hAnsi="Times New Roman" w:cs="Times New Roman"/>
          <w:color w:val="000000"/>
          <w:sz w:val="24"/>
          <w:szCs w:val="24"/>
          <w:shd w:val="clear" w:color="auto" w:fill="FFFFFF"/>
          <w:lang w:eastAsia="ru-RU"/>
        </w:rPr>
      </w:pPr>
      <w:r w:rsidRPr="002611BC">
        <w:rPr>
          <w:rFonts w:ascii="Times New Roman" w:eastAsia="Times New Roman" w:hAnsi="Times New Roman" w:cs="Times New Roman"/>
          <w:color w:val="000000"/>
          <w:sz w:val="24"/>
          <w:szCs w:val="24"/>
          <w:shd w:val="clear" w:color="auto" w:fill="FFFFFF"/>
          <w:lang w:eastAsia="ru-RU"/>
        </w:rPr>
        <w:t>Приемной семьей признается </w:t>
      </w:r>
      <w:r w:rsidRPr="002611BC">
        <w:rPr>
          <w:rFonts w:ascii="Times New Roman" w:eastAsia="Times New Roman" w:hAnsi="Times New Roman" w:cs="Times New Roman"/>
          <w:b/>
          <w:bCs/>
          <w:color w:val="000000"/>
          <w:sz w:val="24"/>
          <w:szCs w:val="24"/>
          <w:shd w:val="clear" w:color="auto" w:fill="FFFFFF"/>
          <w:lang w:eastAsia="ru-RU"/>
        </w:rPr>
        <w:t>опека или попечительство</w:t>
      </w:r>
      <w:r w:rsidRPr="002611BC">
        <w:rPr>
          <w:rFonts w:ascii="Times New Roman" w:eastAsia="Times New Roman" w:hAnsi="Times New Roman" w:cs="Times New Roman"/>
          <w:color w:val="000000"/>
          <w:sz w:val="24"/>
          <w:szCs w:val="24"/>
          <w:shd w:val="clear" w:color="auto" w:fill="FFFFFF"/>
          <w:lang w:eastAsia="ru-RU"/>
        </w:rPr>
        <w:t> над ребенком или детьми, которые осуществляются по договору о приемной семье, заключаемому между органом опеки и попечительства и приемными родителями на определенный срок.</w:t>
      </w:r>
    </w:p>
    <w:p w:rsidR="002611BC" w:rsidRPr="002611BC" w:rsidRDefault="002611BC" w:rsidP="002611BC">
      <w:pPr>
        <w:numPr>
          <w:ilvl w:val="0"/>
          <w:numId w:val="3"/>
        </w:numPr>
        <w:spacing w:after="0" w:line="240" w:lineRule="auto"/>
        <w:ind w:left="0"/>
        <w:jc w:val="both"/>
        <w:rPr>
          <w:rFonts w:ascii="Times New Roman" w:eastAsia="Times New Roman" w:hAnsi="Times New Roman" w:cs="Times New Roman"/>
          <w:color w:val="000000"/>
          <w:sz w:val="24"/>
          <w:szCs w:val="24"/>
          <w:shd w:val="clear" w:color="auto" w:fill="FFFFFF"/>
          <w:lang w:eastAsia="ru-RU"/>
        </w:rPr>
      </w:pPr>
      <w:r w:rsidRPr="002611BC">
        <w:rPr>
          <w:rFonts w:ascii="Times New Roman" w:eastAsia="Times New Roman" w:hAnsi="Times New Roman" w:cs="Times New Roman"/>
          <w:color w:val="000000"/>
          <w:sz w:val="24"/>
          <w:szCs w:val="24"/>
          <w:shd w:val="clear" w:color="auto" w:fill="FFFFFF"/>
          <w:lang w:eastAsia="ru-RU"/>
        </w:rPr>
        <w:t>Деятельность приемного родителя по воспитанию ребенка – это возмездное оказание услуг государству; гражданин считается занятым и имеющим доход; трудовых отношений не возникает, однако страховой стаж (т.е. формирование индивидуальных пенсионных накоплений) осуществляется.</w:t>
      </w:r>
    </w:p>
    <w:p w:rsidR="002611BC" w:rsidRPr="002611BC" w:rsidRDefault="002611BC" w:rsidP="002611BC">
      <w:pPr>
        <w:numPr>
          <w:ilvl w:val="0"/>
          <w:numId w:val="3"/>
        </w:numPr>
        <w:spacing w:after="0" w:line="240" w:lineRule="auto"/>
        <w:ind w:left="0"/>
        <w:jc w:val="both"/>
        <w:rPr>
          <w:rFonts w:ascii="Times New Roman" w:eastAsia="Times New Roman" w:hAnsi="Times New Roman" w:cs="Times New Roman"/>
          <w:color w:val="000000"/>
          <w:sz w:val="24"/>
          <w:szCs w:val="24"/>
          <w:shd w:val="clear" w:color="auto" w:fill="FFFFFF"/>
          <w:lang w:eastAsia="ru-RU"/>
        </w:rPr>
      </w:pPr>
      <w:r w:rsidRPr="002611BC">
        <w:rPr>
          <w:rFonts w:ascii="Times New Roman" w:eastAsia="Times New Roman" w:hAnsi="Times New Roman" w:cs="Times New Roman"/>
          <w:color w:val="000000"/>
          <w:sz w:val="24"/>
          <w:szCs w:val="24"/>
          <w:shd w:val="clear" w:color="auto" w:fill="FFFFFF"/>
          <w:lang w:eastAsia="ru-RU"/>
        </w:rPr>
        <w:t>Обычно в приемную семью стараются передать детей, которых юридически или фактически сложно передать на усыновление или безвозмездную опеку (в силу проблем с правовым положением, возрастом и пр.). Биологические родители или родственники в отдельных случаях могут навещать ребёнка, изъятие, переустройство в другую семью (включая усыновление) ребенка возможно только с согласия приемного родителя.</w:t>
      </w:r>
    </w:p>
    <w:p w:rsidR="002611BC" w:rsidRPr="002611BC" w:rsidRDefault="002611BC" w:rsidP="002611BC">
      <w:pPr>
        <w:numPr>
          <w:ilvl w:val="0"/>
          <w:numId w:val="3"/>
        </w:numPr>
        <w:spacing w:after="0" w:line="240" w:lineRule="auto"/>
        <w:ind w:left="0"/>
        <w:jc w:val="both"/>
        <w:rPr>
          <w:rFonts w:ascii="Times New Roman" w:eastAsia="Times New Roman" w:hAnsi="Times New Roman" w:cs="Times New Roman"/>
          <w:color w:val="000000"/>
          <w:sz w:val="24"/>
          <w:szCs w:val="24"/>
          <w:shd w:val="clear" w:color="auto" w:fill="FFFFFF"/>
          <w:lang w:eastAsia="ru-RU"/>
        </w:rPr>
      </w:pPr>
      <w:r w:rsidRPr="002611BC">
        <w:rPr>
          <w:rFonts w:ascii="Times New Roman" w:eastAsia="Times New Roman" w:hAnsi="Times New Roman" w:cs="Times New Roman"/>
          <w:color w:val="000000"/>
          <w:sz w:val="24"/>
          <w:szCs w:val="24"/>
          <w:shd w:val="clear" w:color="auto" w:fill="FFFFFF"/>
          <w:lang w:eastAsia="ru-RU"/>
        </w:rPr>
        <w:t>Приемный родитель - это скорее профессиональный воспитатель, поэтому в общее количество детей в семье, включая воспитанников, может достигать 8 человек. В приемной семье один или оба родителя наделены полномочиями опекунов ребенка (детей) вплоть до его совершеннолетия, получают пособие на его содержание, вознаграждение за его воспитание и не состоят с ним в алиментных, наследственных, семейных отношениях.</w:t>
      </w:r>
    </w:p>
    <w:p w:rsidR="002611BC" w:rsidRPr="002611BC" w:rsidRDefault="002611BC" w:rsidP="002611BC">
      <w:pPr>
        <w:numPr>
          <w:ilvl w:val="0"/>
          <w:numId w:val="3"/>
        </w:numPr>
        <w:spacing w:after="0" w:line="240" w:lineRule="auto"/>
        <w:ind w:left="0"/>
        <w:jc w:val="both"/>
        <w:rPr>
          <w:rFonts w:ascii="Times New Roman" w:eastAsia="Times New Roman" w:hAnsi="Times New Roman" w:cs="Times New Roman"/>
          <w:color w:val="000000"/>
          <w:sz w:val="24"/>
          <w:szCs w:val="24"/>
          <w:shd w:val="clear" w:color="auto" w:fill="FFFFFF"/>
          <w:lang w:eastAsia="ru-RU"/>
        </w:rPr>
      </w:pPr>
      <w:r w:rsidRPr="002611BC">
        <w:rPr>
          <w:rFonts w:ascii="Times New Roman" w:eastAsia="Times New Roman" w:hAnsi="Times New Roman" w:cs="Times New Roman"/>
          <w:color w:val="000000"/>
          <w:sz w:val="24"/>
          <w:szCs w:val="24"/>
          <w:shd w:val="clear" w:color="auto" w:fill="FFFFFF"/>
          <w:lang w:eastAsia="ru-RU"/>
        </w:rPr>
        <w:t>С инициативой заключения договора о приемной семье может выступить как опекун (попечитель), так и орган опеки и попечительства. Такой договор может быть заключен не только в момент передачи ребенка в семью, но и позже, в отношении любого ребенка, оставшегося без попечения родителей.</w:t>
      </w:r>
    </w:p>
    <w:p w:rsidR="002611BC" w:rsidRDefault="002611BC" w:rsidP="002611BC">
      <w:pPr>
        <w:jc w:val="both"/>
        <w:rPr>
          <w:rFonts w:ascii="Times New Roman" w:hAnsi="Times New Roman" w:cs="Times New Roman"/>
          <w:sz w:val="28"/>
          <w:szCs w:val="28"/>
        </w:rPr>
      </w:pPr>
    </w:p>
    <w:p w:rsidR="002611BC" w:rsidRDefault="002611BC" w:rsidP="002611BC">
      <w:pPr>
        <w:jc w:val="center"/>
        <w:rPr>
          <w:rFonts w:ascii="Times New Roman" w:hAnsi="Times New Roman" w:cs="Times New Roman"/>
          <w:sz w:val="28"/>
          <w:szCs w:val="28"/>
        </w:rPr>
      </w:pPr>
    </w:p>
    <w:p w:rsidR="002611BC" w:rsidRPr="002611BC" w:rsidRDefault="002611BC" w:rsidP="002611BC">
      <w:pPr>
        <w:jc w:val="center"/>
        <w:rPr>
          <w:rFonts w:ascii="Times New Roman" w:hAnsi="Times New Roman" w:cs="Times New Roman"/>
          <w:sz w:val="28"/>
          <w:szCs w:val="28"/>
        </w:rPr>
      </w:pPr>
    </w:p>
    <w:sectPr w:rsidR="002611BC" w:rsidRPr="002611BC" w:rsidSect="002611BC">
      <w:pgSz w:w="11906" w:h="16838"/>
      <w:pgMar w:top="709" w:right="850"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1E3103A"/>
    <w:multiLevelType w:val="multilevel"/>
    <w:tmpl w:val="55645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484F3EDE"/>
    <w:multiLevelType w:val="multilevel"/>
    <w:tmpl w:val="25F8E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6ADE1822"/>
    <w:multiLevelType w:val="multilevel"/>
    <w:tmpl w:val="18EED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6D135042"/>
    <w:multiLevelType w:val="multilevel"/>
    <w:tmpl w:val="65BEC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6FB53383"/>
    <w:multiLevelType w:val="multilevel"/>
    <w:tmpl w:val="EB98E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7974315F"/>
    <w:multiLevelType w:val="multilevel"/>
    <w:tmpl w:val="A1B4E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5"/>
  </w:num>
  <w:num w:numId="2">
    <w:abstractNumId w:val="3"/>
  </w:num>
  <w:num w:numId="3">
    <w:abstractNumId w:val="1"/>
  </w:num>
  <w:num w:numId="4">
    <w:abstractNumId w:val="4"/>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11BC"/>
    <w:rsid w:val="002611BC"/>
    <w:rsid w:val="004603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FFFE08E-A044-4E2D-B488-A3CAA85C4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611B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6619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554</Words>
  <Characters>3161</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cp:revision>
  <dcterms:created xsi:type="dcterms:W3CDTF">2020-06-19T13:15:00Z</dcterms:created>
  <dcterms:modified xsi:type="dcterms:W3CDTF">2020-06-19T13:19:00Z</dcterms:modified>
</cp:coreProperties>
</file>